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D4" w:rsidRDefault="00FD29D4" w:rsidP="00FD29D4">
      <w:pPr>
        <w:bidi/>
        <w:jc w:val="center"/>
        <w:rPr>
          <w:rFonts w:cs="Arial"/>
          <w:sz w:val="36"/>
          <w:szCs w:val="36"/>
          <w:rtl/>
        </w:rPr>
      </w:pPr>
      <w:r w:rsidRPr="00FD29D4">
        <w:rPr>
          <w:rFonts w:cs="Arial"/>
          <w:sz w:val="36"/>
          <w:szCs w:val="36"/>
          <w:rtl/>
        </w:rPr>
        <w:t xml:space="preserve">أد هشام الخولى        </w:t>
      </w:r>
    </w:p>
    <w:p w:rsidR="00FD29D4" w:rsidRDefault="00FD29D4" w:rsidP="00FD29D4">
      <w:pPr>
        <w:bidi/>
        <w:jc w:val="center"/>
        <w:rPr>
          <w:rFonts w:cs="Arial"/>
          <w:sz w:val="36"/>
          <w:szCs w:val="36"/>
          <w:rtl/>
        </w:rPr>
      </w:pPr>
      <w:r w:rsidRPr="00FD29D4">
        <w:rPr>
          <w:rFonts w:cs="Arial"/>
          <w:sz w:val="36"/>
          <w:szCs w:val="36"/>
          <w:rtl/>
        </w:rPr>
        <w:t xml:space="preserve"> محاضرة مدخل إلى اضطراب الاوتيزم  </w:t>
      </w:r>
    </w:p>
    <w:p w:rsidR="00FD29D4" w:rsidRDefault="00FD29D4" w:rsidP="00FD29D4">
      <w:pPr>
        <w:bidi/>
        <w:rPr>
          <w:rFonts w:cs="Arial"/>
          <w:sz w:val="36"/>
          <w:szCs w:val="36"/>
          <w:rtl/>
        </w:rPr>
      </w:pPr>
      <w:r w:rsidRPr="00FD29D4">
        <w:rPr>
          <w:rFonts w:cs="Arial"/>
          <w:sz w:val="36"/>
          <w:szCs w:val="36"/>
          <w:rtl/>
        </w:rPr>
        <w:t xml:space="preserve">                            لطلاب الدبلوم المهنى شعبة اوتيزم                           اعزائي طالبات شعبة اوتيزم السلام عليكم ورحمة الله وبركاته فى البدء ندعو الله العلى العظيم أن يحفظ مصر من شر البلاء والوباء اللهم امين نتابع معا إستكمال شرح المقرر الخاص بنا سبق أن توقفنا عند اعراض الاوتيزم فى الصفحة رقم ١٠٧ أن من المؤشرات والعلامات الرئيسة الاوتيزم ضعف الإنتباه حيث تظهر على أطفال الاوتيزم فى كثير من الأحيان علامات اللامبالاة السمعية على الرغم من أنهم ليسوا بصم أو ضعاف السمع بل على العكس من ذلك قد يكونوا حساسين للصوت بدرجة كبيرة  ويعد ضعف الإنتباه عاملا أساسيا في حدوث كافة أوجه النقص في اللغة واللعب والتطور الاجتماعى لدى أطفال الاوتيزم هذا وتتعدد وتتباين صفات الاوتيزم بتعدد وتباين الحالات المصابة بهذا الاضطراب وكذلك بتعدد وتباين الأسباب  تتبدى مثل هذه الصفات فيما يلى القصور أو الضعف فى القدرة على التفاعل والتواصل الإجتماعى والذى يمثل عقبة لهم داخل الأسرة والمجتمع وكل المؤسسات سواء التعليمية أو الترفيهية </w:t>
      </w:r>
      <w:r>
        <w:rPr>
          <w:rFonts w:cs="Arial" w:hint="cs"/>
          <w:sz w:val="36"/>
          <w:szCs w:val="36"/>
          <w:rtl/>
        </w:rPr>
        <w:t>.</w:t>
      </w:r>
    </w:p>
    <w:p w:rsidR="00FD29D4" w:rsidRDefault="00FD29D4" w:rsidP="00FD29D4">
      <w:pPr>
        <w:bidi/>
        <w:rPr>
          <w:rFonts w:cs="Arial"/>
          <w:sz w:val="36"/>
          <w:szCs w:val="36"/>
          <w:rtl/>
        </w:rPr>
      </w:pPr>
    </w:p>
    <w:p w:rsidR="00215022" w:rsidRPr="00FD29D4" w:rsidRDefault="00FD29D4" w:rsidP="00FD29D4">
      <w:pPr>
        <w:bidi/>
        <w:rPr>
          <w:sz w:val="36"/>
          <w:szCs w:val="36"/>
        </w:rPr>
      </w:pPr>
      <w:r w:rsidRPr="00FD29D4">
        <w:rPr>
          <w:rFonts w:cs="Arial"/>
          <w:sz w:val="36"/>
          <w:szCs w:val="36"/>
          <w:rtl/>
        </w:rPr>
        <w:t xml:space="preserve">كما أن نقص المهارات الإجتماعية وقصور التواصل تقلل من تفاعلهم مع أقرانهم سواء من هم فى مثل حالاتهم  أو أقرانهم العاديين أو غير العاديين المصابين باضطرابات أخرى  صعوبة فى التواصل مع الآخر سواء كان لفظيا أو غير لفظى من قبيل الكلام أو اللغة المنطوقة أو لغة الجسم كالاشارات والايماءات             عادة ما يقاوم التغيير أى يعانى من الروتين الصارم سواء كان فى المأكل فغالبا ما يكون للطفل نظام غذائي حصرى يتألف من أطعمة معينة قد تكون ذات ملمس أو لون أو رائحة معينة وكذلك الحال فى الملبس والنوم  حيث يمارس بعض أطفال الاوتيزم طقوسا معينة  ايضا قد يظهر بعض أطفال الاوتيزم مصاداة فورية وتعرف بالايكولاليا أو مصاداة اجلة وتحدث بعد وقت قد يطول وقد يقصر وتعرف بالبالاليا                             تابع أعراض الاوتيزم الاهتمام الملمس اللعبة بدلا من الاهتمام باللعبة  نفسها ...... الحملقة  ...... ضعف أو قصور فى الربط بين الكلمة والمدلول     قلة أو ضآلة </w:t>
      </w:r>
      <w:r w:rsidRPr="00FD29D4">
        <w:rPr>
          <w:rFonts w:cs="Arial"/>
          <w:sz w:val="36"/>
          <w:szCs w:val="36"/>
          <w:rtl/>
        </w:rPr>
        <w:lastRenderedPageBreak/>
        <w:t xml:space="preserve">الاستجابة لأى نداءات .....  الهمهمة... الببغاءية أو تكرار الكلام.... السلوكيات النمطية........رفرفة الايدى....   دوران الطفل حول نفسه.......حركة الجسم المتكررة الى الأمام وإلى الخلف..ويمينا ويسارا .....حركة الرأس المتكررة إلى الأمام وإلى الخلف...بالإضافة إلى أعراض أخرى فى الصفحات </w:t>
      </w:r>
      <w:r>
        <w:rPr>
          <w:rFonts w:cs="Arial"/>
          <w:sz w:val="36"/>
          <w:szCs w:val="36"/>
          <w:rtl/>
        </w:rPr>
        <w:t>من ١٠٩ إلى ١١٣</w:t>
      </w:r>
      <w:bookmarkStart w:id="0" w:name="_GoBack"/>
      <w:bookmarkEnd w:id="0"/>
      <w:r>
        <w:rPr>
          <w:rFonts w:cs="Arial"/>
          <w:sz w:val="36"/>
          <w:szCs w:val="36"/>
          <w:rtl/>
        </w:rPr>
        <w:t xml:space="preserve"> نستكمل فيما بعد</w:t>
      </w:r>
      <w:r w:rsidRPr="00FD29D4">
        <w:rPr>
          <w:rFonts w:cs="Arial"/>
          <w:sz w:val="36"/>
          <w:szCs w:val="36"/>
          <w:rtl/>
        </w:rPr>
        <w:t xml:space="preserve"> </w:t>
      </w:r>
    </w:p>
    <w:sectPr w:rsidR="00215022" w:rsidRPr="00FD2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9D"/>
    <w:rsid w:val="000A299D"/>
    <w:rsid w:val="00215022"/>
    <w:rsid w:val="00FD2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10D2"/>
  <w15:chartTrackingRefBased/>
  <w15:docId w15:val="{9EBF302E-D973-40CD-96CD-6CE04D1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hesham</dc:creator>
  <cp:keywords/>
  <dc:description/>
  <cp:lastModifiedBy>dr hesham</cp:lastModifiedBy>
  <cp:revision>3</cp:revision>
  <dcterms:created xsi:type="dcterms:W3CDTF">2020-03-19T19:00:00Z</dcterms:created>
  <dcterms:modified xsi:type="dcterms:W3CDTF">2020-03-19T19:04:00Z</dcterms:modified>
</cp:coreProperties>
</file>